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DD" w:rsidRPr="00D924DD" w:rsidRDefault="00D924DD" w:rsidP="00D924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24DD">
        <w:rPr>
          <w:rFonts w:ascii="Arial" w:hAnsi="Arial" w:cs="Arial"/>
          <w:b/>
          <w:sz w:val="24"/>
          <w:szCs w:val="24"/>
        </w:rPr>
        <w:t>Instrukcja</w:t>
      </w:r>
    </w:p>
    <w:p w:rsidR="00D924DD" w:rsidRPr="00D924DD" w:rsidRDefault="00D924DD" w:rsidP="00D924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24DD">
        <w:rPr>
          <w:rFonts w:ascii="Arial" w:hAnsi="Arial" w:cs="Arial"/>
          <w:sz w:val="24"/>
          <w:szCs w:val="24"/>
        </w:rPr>
        <w:t xml:space="preserve">Drukujemy karty na sztywnym kartonie. Można je też </w:t>
      </w:r>
      <w:proofErr w:type="spellStart"/>
      <w:r w:rsidRPr="00D924DD">
        <w:rPr>
          <w:rFonts w:ascii="Arial" w:hAnsi="Arial" w:cs="Arial"/>
          <w:sz w:val="24"/>
          <w:szCs w:val="24"/>
        </w:rPr>
        <w:t>zalaminować</w:t>
      </w:r>
      <w:proofErr w:type="spellEnd"/>
      <w:r w:rsidRPr="00D924DD">
        <w:rPr>
          <w:rFonts w:ascii="Arial" w:hAnsi="Arial" w:cs="Arial"/>
          <w:sz w:val="24"/>
          <w:szCs w:val="24"/>
        </w:rPr>
        <w:t>.</w:t>
      </w:r>
    </w:p>
    <w:p w:rsidR="00E518D2" w:rsidRPr="00D924DD" w:rsidRDefault="00D924DD" w:rsidP="00D924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24DD">
        <w:rPr>
          <w:rFonts w:ascii="Arial" w:hAnsi="Arial" w:cs="Arial"/>
          <w:sz w:val="24"/>
          <w:szCs w:val="24"/>
        </w:rPr>
        <w:t>Rozcinamy karty tak, by była widoczna tylko część, tak jak na ilustracji</w:t>
      </w:r>
      <w:r w:rsidRPr="00D924DD">
        <w:rPr>
          <w:rFonts w:ascii="Arial" w:hAnsi="Arial" w:cs="Arial"/>
          <w:sz w:val="24"/>
          <w:szCs w:val="24"/>
        </w:rPr>
        <w:t xml:space="preserve"> p</w:t>
      </w:r>
      <w:r w:rsidRPr="00D924DD">
        <w:rPr>
          <w:rFonts w:ascii="Arial" w:hAnsi="Arial" w:cs="Arial"/>
          <w:sz w:val="24"/>
          <w:szCs w:val="24"/>
        </w:rPr>
        <w:t>oniżej</w:t>
      </w:r>
    </w:p>
    <w:p w:rsidR="00D924DD" w:rsidRDefault="00D924DD" w:rsidP="00D924DD">
      <w:pPr>
        <w:keepNext/>
        <w:spacing w:line="360" w:lineRule="auto"/>
        <w:ind w:left="360"/>
        <w:jc w:val="center"/>
      </w:pPr>
      <w:r w:rsidRPr="00D924D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343275" cy="2505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DD" w:rsidRPr="00D924DD" w:rsidRDefault="00D924DD" w:rsidP="00D924DD">
      <w:pPr>
        <w:pStyle w:val="Legenda"/>
        <w:jc w:val="center"/>
        <w:rPr>
          <w:rFonts w:ascii="Arial" w:hAnsi="Arial" w:cs="Arial"/>
          <w:color w:val="auto"/>
          <w:sz w:val="24"/>
          <w:szCs w:val="24"/>
        </w:rPr>
      </w:pPr>
      <w:r w:rsidRPr="00D924DD">
        <w:rPr>
          <w:color w:val="auto"/>
        </w:rPr>
        <w:t xml:space="preserve">Rysunek </w:t>
      </w:r>
      <w:r w:rsidRPr="00D924DD">
        <w:rPr>
          <w:color w:val="auto"/>
        </w:rPr>
        <w:fldChar w:fldCharType="begin"/>
      </w:r>
      <w:r w:rsidRPr="00D924DD">
        <w:rPr>
          <w:color w:val="auto"/>
        </w:rPr>
        <w:instrText xml:space="preserve"> SEQ Rysunek \* ARABIC </w:instrText>
      </w:r>
      <w:r w:rsidRPr="00D924DD">
        <w:rPr>
          <w:color w:val="auto"/>
        </w:rPr>
        <w:fldChar w:fldCharType="separate"/>
      </w:r>
      <w:r w:rsidRPr="00D924DD">
        <w:rPr>
          <w:noProof/>
          <w:color w:val="auto"/>
        </w:rPr>
        <w:t>1</w:t>
      </w:r>
      <w:r w:rsidRPr="00D924DD">
        <w:rPr>
          <w:color w:val="auto"/>
        </w:rPr>
        <w:fldChar w:fldCharType="end"/>
      </w:r>
      <w:r w:rsidRPr="00D924DD">
        <w:rPr>
          <w:color w:val="auto"/>
        </w:rPr>
        <w:t xml:space="preserve"> Przykład ilustracji do wykonania ćwiczenia</w:t>
      </w:r>
    </w:p>
    <w:p w:rsidR="00D924DD" w:rsidRPr="00D924DD" w:rsidRDefault="00D924DD" w:rsidP="00D924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24DD">
        <w:rPr>
          <w:rFonts w:ascii="Arial" w:hAnsi="Arial" w:cs="Arial"/>
          <w:sz w:val="24"/>
          <w:szCs w:val="24"/>
        </w:rPr>
        <w:t>Dziecko przypina spinacze do bielizny w odpowiednim miejscu na dole</w:t>
      </w:r>
    </w:p>
    <w:p w:rsidR="00D924DD" w:rsidRPr="00D924DD" w:rsidRDefault="00D924DD" w:rsidP="00D924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24DD">
        <w:rPr>
          <w:rFonts w:ascii="Arial" w:hAnsi="Arial" w:cs="Arial"/>
          <w:sz w:val="24"/>
          <w:szCs w:val="24"/>
        </w:rPr>
        <w:t>zgodnie z kolorem widocznym w górnej części obrazka.</w:t>
      </w:r>
    </w:p>
    <w:sectPr w:rsidR="00D924DD" w:rsidRPr="00D924DD" w:rsidSect="00E5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2741"/>
    <w:multiLevelType w:val="hybridMultilevel"/>
    <w:tmpl w:val="5A643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4DD"/>
    <w:rsid w:val="00D924DD"/>
    <w:rsid w:val="00E5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24D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924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Wentlandt</dc:creator>
  <cp:lastModifiedBy>Kasia Wentlandt</cp:lastModifiedBy>
  <cp:revision>1</cp:revision>
  <dcterms:created xsi:type="dcterms:W3CDTF">2021-03-10T15:24:00Z</dcterms:created>
  <dcterms:modified xsi:type="dcterms:W3CDTF">2021-03-10T15:27:00Z</dcterms:modified>
</cp:coreProperties>
</file>